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D7E26D" w14:textId="3BF4E084" w:rsidR="00FC1741" w:rsidRDefault="00DA10AC" w:rsidP="00DA10AC">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14:paraId="3C560564" w14:textId="52EB290D" w:rsidR="00DA10AC" w:rsidRDefault="00CC7751" w:rsidP="00DA10AC">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2292BF80" w14:textId="2D3ED66E" w:rsidR="00CC7751" w:rsidRDefault="00CC7751" w:rsidP="00DA10AC">
      <w:pPr>
        <w:spacing w:line="480" w:lineRule="auto"/>
        <w:rPr>
          <w:rFonts w:ascii="Times New Roman" w:hAnsi="Times New Roman" w:cs="Times New Roman"/>
          <w:sz w:val="24"/>
          <w:szCs w:val="24"/>
        </w:rPr>
      </w:pPr>
      <w:r>
        <w:rPr>
          <w:rFonts w:ascii="Times New Roman" w:hAnsi="Times New Roman" w:cs="Times New Roman"/>
          <w:sz w:val="24"/>
          <w:szCs w:val="24"/>
        </w:rPr>
        <w:t>Course number</w:t>
      </w:r>
    </w:p>
    <w:p w14:paraId="5EB51512" w14:textId="20B24A49" w:rsidR="00CC7751" w:rsidRDefault="00CC7751" w:rsidP="00DA10AC">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4BC0B3C8" w14:textId="26C4FB6F" w:rsidR="00CC7751" w:rsidRDefault="00CC7751" w:rsidP="00CC7751">
      <w:pPr>
        <w:spacing w:line="480" w:lineRule="auto"/>
        <w:jc w:val="center"/>
        <w:rPr>
          <w:rFonts w:ascii="Times New Roman" w:hAnsi="Times New Roman" w:cs="Times New Roman"/>
          <w:sz w:val="24"/>
          <w:szCs w:val="24"/>
        </w:rPr>
      </w:pPr>
      <w:r>
        <w:rPr>
          <w:rFonts w:ascii="Times New Roman" w:hAnsi="Times New Roman" w:cs="Times New Roman"/>
          <w:sz w:val="24"/>
          <w:szCs w:val="24"/>
        </w:rPr>
        <w:t>Make Stress Your Friend</w:t>
      </w:r>
    </w:p>
    <w:p w14:paraId="6DEEA132" w14:textId="5E31FB9F" w:rsidR="00CC7751" w:rsidRDefault="00D40240" w:rsidP="00A453FF">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watched</w:t>
      </w:r>
      <w:r w:rsidR="00B03E98">
        <w:rPr>
          <w:rFonts w:ascii="Times New Roman" w:hAnsi="Times New Roman" w:cs="Times New Roman"/>
          <w:sz w:val="24"/>
          <w:szCs w:val="24"/>
        </w:rPr>
        <w:t xml:space="preserve"> a ted video</w:t>
      </w:r>
      <w:r>
        <w:rPr>
          <w:rFonts w:ascii="Times New Roman" w:hAnsi="Times New Roman" w:cs="Times New Roman"/>
          <w:sz w:val="24"/>
          <w:szCs w:val="24"/>
        </w:rPr>
        <w:t xml:space="preserve"> </w:t>
      </w:r>
      <w:r w:rsidR="00477112">
        <w:rPr>
          <w:rFonts w:ascii="Times New Roman" w:hAnsi="Times New Roman" w:cs="Times New Roman"/>
          <w:sz w:val="24"/>
          <w:szCs w:val="24"/>
        </w:rPr>
        <w:t xml:space="preserve">by a psychologist Kelly McGonigal and it </w:t>
      </w:r>
      <w:r>
        <w:rPr>
          <w:rFonts w:ascii="Times New Roman" w:hAnsi="Times New Roman" w:cs="Times New Roman"/>
          <w:sz w:val="24"/>
          <w:szCs w:val="24"/>
        </w:rPr>
        <w:t xml:space="preserve">was about stress and how one can make stress your friend as a coping mechanism. Stress makes your heart </w:t>
      </w:r>
      <w:r w:rsidR="00477112">
        <w:rPr>
          <w:rFonts w:ascii="Times New Roman" w:hAnsi="Times New Roman" w:cs="Times New Roman"/>
          <w:sz w:val="24"/>
          <w:szCs w:val="24"/>
        </w:rPr>
        <w:t>pound;</w:t>
      </w:r>
      <w:r>
        <w:rPr>
          <w:rFonts w:ascii="Times New Roman" w:hAnsi="Times New Roman" w:cs="Times New Roman"/>
          <w:sz w:val="24"/>
          <w:szCs w:val="24"/>
        </w:rPr>
        <w:t xml:space="preserve"> your breathing quicken and your forehead sweat. But while stress has made into a public health enemy, new research </w:t>
      </w:r>
      <w:r w:rsidR="00477112">
        <w:rPr>
          <w:rFonts w:ascii="Times New Roman" w:hAnsi="Times New Roman" w:cs="Times New Roman"/>
          <w:sz w:val="24"/>
          <w:szCs w:val="24"/>
        </w:rPr>
        <w:t>suggests that stress may only be bad for you if you believe that to be the case. Kelly urges us to see stress as positive, and introduces us to an unsung mechanism for stress reduction out to others.</w:t>
      </w:r>
      <w:r w:rsidR="001D5806">
        <w:rPr>
          <w:rFonts w:ascii="Times New Roman" w:hAnsi="Times New Roman" w:cs="Times New Roman"/>
          <w:sz w:val="24"/>
          <w:szCs w:val="24"/>
        </w:rPr>
        <w:t xml:space="preserve"> The goal of this paper is to give a summary of the talk, give a few critics on the content of the talk and also on the delivery of the speaker.</w:t>
      </w:r>
    </w:p>
    <w:p w14:paraId="632C5C69" w14:textId="77777777" w:rsidR="008424DC" w:rsidRDefault="00A453FF" w:rsidP="00742E53">
      <w:pPr>
        <w:spacing w:line="480" w:lineRule="auto"/>
        <w:rPr>
          <w:rFonts w:ascii="Times New Roman" w:hAnsi="Times New Roman" w:cs="Times New Roman"/>
          <w:sz w:val="24"/>
          <w:szCs w:val="24"/>
        </w:rPr>
      </w:pPr>
      <w:r>
        <w:rPr>
          <w:rFonts w:ascii="Times New Roman" w:hAnsi="Times New Roman" w:cs="Times New Roman"/>
          <w:sz w:val="24"/>
          <w:szCs w:val="24"/>
        </w:rPr>
        <w:tab/>
        <w:t>According to Kelly Mc</w:t>
      </w:r>
      <w:r w:rsidR="0058440D">
        <w:rPr>
          <w:rFonts w:ascii="Times New Roman" w:hAnsi="Times New Roman" w:cs="Times New Roman"/>
          <w:sz w:val="24"/>
          <w:szCs w:val="24"/>
        </w:rPr>
        <w:t xml:space="preserve">Gonigal talk, the way of coping with stress is by viewing </w:t>
      </w:r>
      <w:r w:rsidR="006617C7">
        <w:rPr>
          <w:rFonts w:ascii="Times New Roman" w:hAnsi="Times New Roman" w:cs="Times New Roman"/>
          <w:sz w:val="24"/>
          <w:szCs w:val="24"/>
        </w:rPr>
        <w:t xml:space="preserve">stress as not being harmful. There is a weakness in her content delivery where she gives all the harmful and terrifying effects of stress and then states that the way to cope with stress is viewing that stress is actually helpful. She also gives an instance of a </w:t>
      </w:r>
      <w:r w:rsidR="006E425A">
        <w:rPr>
          <w:rFonts w:ascii="Times New Roman" w:hAnsi="Times New Roman" w:cs="Times New Roman"/>
          <w:sz w:val="24"/>
          <w:szCs w:val="24"/>
        </w:rPr>
        <w:t xml:space="preserve">social stress test a study </w:t>
      </w:r>
      <w:r w:rsidR="00B47C5D">
        <w:rPr>
          <w:rFonts w:ascii="Times New Roman" w:hAnsi="Times New Roman" w:cs="Times New Roman"/>
          <w:sz w:val="24"/>
          <w:szCs w:val="24"/>
        </w:rPr>
        <w:t>conducts</w:t>
      </w:r>
      <w:r w:rsidR="006E425A">
        <w:rPr>
          <w:rFonts w:ascii="Times New Roman" w:hAnsi="Times New Roman" w:cs="Times New Roman"/>
          <w:sz w:val="24"/>
          <w:szCs w:val="24"/>
        </w:rPr>
        <w:t xml:space="preserve"> in </w:t>
      </w:r>
      <w:r w:rsidR="0023523B">
        <w:rPr>
          <w:rFonts w:ascii="Times New Roman" w:hAnsi="Times New Roman" w:cs="Times New Roman"/>
          <w:sz w:val="24"/>
          <w:szCs w:val="24"/>
        </w:rPr>
        <w:t>Harvard</w:t>
      </w:r>
      <w:r w:rsidR="006E425A">
        <w:rPr>
          <w:rFonts w:ascii="Times New Roman" w:hAnsi="Times New Roman" w:cs="Times New Roman"/>
          <w:sz w:val="24"/>
          <w:szCs w:val="24"/>
        </w:rPr>
        <w:t xml:space="preserve"> university that the participants were told to think of the stress response as helpful, that when you feel your heart pounding from stress and your breathing getting faster, take</w:t>
      </w:r>
      <w:r w:rsidR="00476291">
        <w:rPr>
          <w:rFonts w:ascii="Times New Roman" w:hAnsi="Times New Roman" w:cs="Times New Roman"/>
          <w:sz w:val="24"/>
          <w:szCs w:val="24"/>
        </w:rPr>
        <w:t xml:space="preserve"> that as your body’s preparing you to meet the oncoming challenge. The weakness in this is she doesn’t give the way how and even seems like she is </w:t>
      </w:r>
      <w:r w:rsidR="00B47C5D">
        <w:rPr>
          <w:rFonts w:ascii="Times New Roman" w:hAnsi="Times New Roman" w:cs="Times New Roman"/>
          <w:sz w:val="24"/>
          <w:szCs w:val="24"/>
        </w:rPr>
        <w:t>encouraging</w:t>
      </w:r>
      <w:r w:rsidR="00476291">
        <w:rPr>
          <w:rFonts w:ascii="Times New Roman" w:hAnsi="Times New Roman" w:cs="Times New Roman"/>
          <w:sz w:val="24"/>
          <w:szCs w:val="24"/>
        </w:rPr>
        <w:t xml:space="preserve"> and supporting the occurrence of stress.</w:t>
      </w:r>
    </w:p>
    <w:p w14:paraId="37271417" w14:textId="23BFBEFB" w:rsidR="001D5806" w:rsidRDefault="00B47C5D" w:rsidP="008424D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I  disagree with the mechanism of coping stated as according to </w:t>
      </w:r>
      <w:sdt>
        <w:sdtPr>
          <w:rPr>
            <w:rFonts w:ascii="Times New Roman" w:hAnsi="Times New Roman" w:cs="Times New Roman"/>
            <w:sz w:val="24"/>
            <w:szCs w:val="24"/>
          </w:rPr>
          <w:id w:val="-1567478505"/>
          <w:citation/>
        </w:sdtPr>
        <w:sdtEndPr/>
        <w:sdtContent>
          <w:r w:rsidR="008424DC">
            <w:rPr>
              <w:rFonts w:ascii="Times New Roman" w:hAnsi="Times New Roman" w:cs="Times New Roman"/>
              <w:sz w:val="24"/>
              <w:szCs w:val="24"/>
            </w:rPr>
            <w:fldChar w:fldCharType="begin"/>
          </w:r>
          <w:r w:rsidR="008424DC">
            <w:rPr>
              <w:rFonts w:ascii="Times New Roman" w:hAnsi="Times New Roman" w:cs="Times New Roman"/>
              <w:sz w:val="24"/>
              <w:szCs w:val="24"/>
            </w:rPr>
            <w:instrText xml:space="preserve"> CITATION CAE19 \l 1033 </w:instrText>
          </w:r>
          <w:r w:rsidR="008424DC">
            <w:rPr>
              <w:rFonts w:ascii="Times New Roman" w:hAnsi="Times New Roman" w:cs="Times New Roman"/>
              <w:sz w:val="24"/>
              <w:szCs w:val="24"/>
            </w:rPr>
            <w:fldChar w:fldCharType="separate"/>
          </w:r>
          <w:r w:rsidR="008424DC" w:rsidRPr="008424DC">
            <w:rPr>
              <w:rFonts w:ascii="Times New Roman" w:hAnsi="Times New Roman" w:cs="Times New Roman"/>
              <w:noProof/>
              <w:sz w:val="24"/>
              <w:szCs w:val="24"/>
            </w:rPr>
            <w:t>(Eisenbarth)</w:t>
          </w:r>
          <w:r w:rsidR="008424DC">
            <w:rPr>
              <w:rFonts w:ascii="Times New Roman" w:hAnsi="Times New Roman" w:cs="Times New Roman"/>
              <w:sz w:val="24"/>
              <w:szCs w:val="24"/>
            </w:rPr>
            <w:fldChar w:fldCharType="end"/>
          </w:r>
        </w:sdtContent>
      </w:sdt>
      <w:r w:rsidR="00121337">
        <w:rPr>
          <w:rFonts w:ascii="Times New Roman" w:hAnsi="Times New Roman" w:cs="Times New Roman"/>
          <w:sz w:val="24"/>
          <w:szCs w:val="24"/>
        </w:rPr>
        <w:t xml:space="preserve">stress management can be done first identifying the source of stress, </w:t>
      </w:r>
      <w:r w:rsidR="004E1CA5">
        <w:rPr>
          <w:rFonts w:ascii="Times New Roman" w:hAnsi="Times New Roman" w:cs="Times New Roman"/>
          <w:sz w:val="24"/>
          <w:szCs w:val="24"/>
        </w:rPr>
        <w:t xml:space="preserve">practicing the four A’s – avoid, alter, adapt and accept and the most effective is acceptance; where you accept the things you cannot change. The other way is getting some actions like </w:t>
      </w:r>
      <w:r w:rsidR="0023523B">
        <w:rPr>
          <w:rFonts w:ascii="Times New Roman" w:hAnsi="Times New Roman" w:cs="Times New Roman"/>
          <w:sz w:val="24"/>
          <w:szCs w:val="24"/>
        </w:rPr>
        <w:t>jogging, music</w:t>
      </w:r>
      <w:r w:rsidR="004E1CA5">
        <w:rPr>
          <w:rFonts w:ascii="Times New Roman" w:hAnsi="Times New Roman" w:cs="Times New Roman"/>
          <w:sz w:val="24"/>
          <w:szCs w:val="24"/>
        </w:rPr>
        <w:t xml:space="preserve"> or just exercising</w:t>
      </w:r>
      <w:r w:rsidR="00A05851">
        <w:rPr>
          <w:rFonts w:ascii="Times New Roman" w:hAnsi="Times New Roman" w:cs="Times New Roman"/>
          <w:sz w:val="24"/>
          <w:szCs w:val="24"/>
        </w:rPr>
        <w:t xml:space="preserve">. Then you need to connect and talk to other people and make time for fun and relaxation with friends and family out of your stressful work. </w:t>
      </w:r>
    </w:p>
    <w:p w14:paraId="56E18F7A" w14:textId="6681876A" w:rsidR="00A05851" w:rsidRDefault="00A81627" w:rsidP="00742E5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However, </w:t>
      </w:r>
      <w:r w:rsidR="0023523B">
        <w:rPr>
          <w:rFonts w:ascii="Times New Roman" w:hAnsi="Times New Roman" w:cs="Times New Roman"/>
          <w:sz w:val="24"/>
          <w:szCs w:val="24"/>
        </w:rPr>
        <w:t>the speaker appears incredible as she gives narrations that seems realistic</w:t>
      </w:r>
      <w:r w:rsidR="00B36332">
        <w:rPr>
          <w:rFonts w:ascii="Times New Roman" w:hAnsi="Times New Roman" w:cs="Times New Roman"/>
          <w:sz w:val="24"/>
          <w:szCs w:val="24"/>
        </w:rPr>
        <w:t>, she looks confident and is funny. She is giving results of tests and researches and that way she appears credible.</w:t>
      </w:r>
      <w:r w:rsidR="006F3FFE">
        <w:rPr>
          <w:rFonts w:ascii="Times New Roman" w:hAnsi="Times New Roman" w:cs="Times New Roman"/>
          <w:sz w:val="24"/>
          <w:szCs w:val="24"/>
        </w:rPr>
        <w:t xml:space="preserve"> She is very interesting to listen to as she gives examples and jokes that are relevant to her topic of discussion.</w:t>
      </w:r>
      <w:r w:rsidR="00B36332">
        <w:rPr>
          <w:rFonts w:ascii="Times New Roman" w:hAnsi="Times New Roman" w:cs="Times New Roman"/>
          <w:sz w:val="24"/>
          <w:szCs w:val="24"/>
        </w:rPr>
        <w:t xml:space="preserve"> Her points are however not so easy to follow as she is giving her talks with a lot of examples and </w:t>
      </w:r>
      <w:r w:rsidR="00570F2C">
        <w:rPr>
          <w:rFonts w:ascii="Times New Roman" w:hAnsi="Times New Roman" w:cs="Times New Roman"/>
          <w:sz w:val="24"/>
          <w:szCs w:val="24"/>
        </w:rPr>
        <w:t xml:space="preserve">she doesn’t point out what point she’s discussing. </w:t>
      </w:r>
    </w:p>
    <w:p w14:paraId="472CC053" w14:textId="0E0E5FF4" w:rsidR="00570F2C" w:rsidRDefault="00570F2C" w:rsidP="00742E53">
      <w:pPr>
        <w:spacing w:line="480" w:lineRule="auto"/>
        <w:rPr>
          <w:rFonts w:ascii="Times New Roman" w:hAnsi="Times New Roman" w:cs="Times New Roman"/>
          <w:noProof/>
          <w:sz w:val="24"/>
          <w:szCs w:val="24"/>
        </w:rPr>
      </w:pPr>
      <w:r>
        <w:rPr>
          <w:rFonts w:ascii="Times New Roman" w:hAnsi="Times New Roman" w:cs="Times New Roman"/>
          <w:sz w:val="24"/>
          <w:szCs w:val="24"/>
        </w:rPr>
        <w:tab/>
        <w:t xml:space="preserve">The speaker is very audible and clear and her tone and intonation are </w:t>
      </w:r>
      <w:r w:rsidR="006F3FFE">
        <w:rPr>
          <w:rFonts w:ascii="Times New Roman" w:hAnsi="Times New Roman" w:cs="Times New Roman"/>
          <w:sz w:val="24"/>
          <w:szCs w:val="24"/>
        </w:rPr>
        <w:t>clearly given according to the mood and the context. She projects her voice according</w:t>
      </w:r>
      <w:r w:rsidR="00765C8B">
        <w:rPr>
          <w:rFonts w:ascii="Times New Roman" w:hAnsi="Times New Roman" w:cs="Times New Roman"/>
          <w:sz w:val="24"/>
          <w:szCs w:val="24"/>
        </w:rPr>
        <w:t xml:space="preserve"> in areas that needs to be emphasized. For example, where she is giving the harmful effects of stress, she uses a low and distressed tone but when she is giving the coping mechanisms of the same topics of stress, she is joyful and more her tone and voice are clearly projected.</w:t>
      </w:r>
      <w:r w:rsidR="00E845ED">
        <w:rPr>
          <w:rFonts w:ascii="Times New Roman" w:hAnsi="Times New Roman" w:cs="Times New Roman"/>
          <w:sz w:val="24"/>
          <w:szCs w:val="24"/>
        </w:rPr>
        <w:t xml:space="preserve"> Her non-verbal delivery of the talk is interactive as she looks at the audience (maintaining eye contact with the audience), she changes facial expressions with the context, she explains using hand gestures</w:t>
      </w:r>
      <w:r w:rsidR="00EE2D25">
        <w:rPr>
          <w:rFonts w:ascii="Times New Roman" w:hAnsi="Times New Roman" w:cs="Times New Roman"/>
          <w:sz w:val="24"/>
          <w:szCs w:val="24"/>
        </w:rPr>
        <w:t xml:space="preserve"> and moves around the podium when giving the talk. She looks good and also looks confident with her appearance. she is interactive with the audience and even uses images to explain.</w:t>
      </w:r>
      <w:sdt>
        <w:sdtPr>
          <w:rPr>
            <w:rFonts w:ascii="Times New Roman" w:hAnsi="Times New Roman" w:cs="Times New Roman"/>
            <w:sz w:val="24"/>
            <w:szCs w:val="24"/>
          </w:rPr>
          <w:id w:val="2042631869"/>
          <w:citation/>
        </w:sdtPr>
        <w:sdtEndPr/>
        <w:sdtContent>
          <w:r w:rsidR="00BF3AC7">
            <w:rPr>
              <w:rFonts w:ascii="Times New Roman" w:hAnsi="Times New Roman" w:cs="Times New Roman"/>
              <w:sz w:val="24"/>
              <w:szCs w:val="24"/>
            </w:rPr>
            <w:fldChar w:fldCharType="begin"/>
          </w:r>
          <w:r w:rsidR="00BF3AC7">
            <w:rPr>
              <w:rFonts w:ascii="Times New Roman" w:hAnsi="Times New Roman" w:cs="Times New Roman"/>
              <w:sz w:val="24"/>
              <w:szCs w:val="24"/>
            </w:rPr>
            <w:instrText xml:space="preserve"> CITATION Tif19 \l 1033 </w:instrText>
          </w:r>
          <w:r w:rsidR="00BF3AC7">
            <w:rPr>
              <w:rFonts w:ascii="Times New Roman" w:hAnsi="Times New Roman" w:cs="Times New Roman"/>
              <w:sz w:val="24"/>
              <w:szCs w:val="24"/>
            </w:rPr>
            <w:fldChar w:fldCharType="separate"/>
          </w:r>
          <w:r w:rsidR="008424DC">
            <w:rPr>
              <w:rFonts w:ascii="Times New Roman" w:hAnsi="Times New Roman" w:cs="Times New Roman"/>
              <w:noProof/>
              <w:sz w:val="24"/>
              <w:szCs w:val="24"/>
            </w:rPr>
            <w:t xml:space="preserve"> </w:t>
          </w:r>
          <w:r w:rsidR="008424DC" w:rsidRPr="008424DC">
            <w:rPr>
              <w:rFonts w:ascii="Times New Roman" w:hAnsi="Times New Roman" w:cs="Times New Roman"/>
              <w:noProof/>
              <w:sz w:val="24"/>
              <w:szCs w:val="24"/>
            </w:rPr>
            <w:t>(Tiferes, Hussein and Bisantz)</w:t>
          </w:r>
          <w:r w:rsidR="00BF3AC7">
            <w:rPr>
              <w:rFonts w:ascii="Times New Roman" w:hAnsi="Times New Roman" w:cs="Times New Roman"/>
              <w:sz w:val="24"/>
              <w:szCs w:val="24"/>
            </w:rPr>
            <w:fldChar w:fldCharType="end"/>
          </w:r>
        </w:sdtContent>
      </w:sdt>
    </w:p>
    <w:p w14:paraId="5883DE88" w14:textId="2C742825" w:rsidR="008424DC" w:rsidRDefault="008424DC" w:rsidP="008424DC">
      <w:pPr>
        <w:rPr>
          <w:rFonts w:ascii="Times New Roman" w:hAnsi="Times New Roman" w:cs="Times New Roman"/>
          <w:noProof/>
          <w:sz w:val="24"/>
          <w:szCs w:val="24"/>
        </w:rPr>
      </w:pPr>
    </w:p>
    <w:p w14:paraId="7F34D633" w14:textId="0D919C3C" w:rsidR="008424DC" w:rsidRDefault="008424DC" w:rsidP="008424DC">
      <w:pPr>
        <w:tabs>
          <w:tab w:val="left" w:pos="7635"/>
        </w:tabs>
        <w:rPr>
          <w:rFonts w:ascii="Times New Roman" w:hAnsi="Times New Roman" w:cs="Times New Roman"/>
          <w:sz w:val="24"/>
          <w:szCs w:val="24"/>
        </w:rPr>
      </w:pPr>
      <w:r>
        <w:rPr>
          <w:rFonts w:ascii="Times New Roman" w:hAnsi="Times New Roman" w:cs="Times New Roman"/>
          <w:sz w:val="24"/>
          <w:szCs w:val="24"/>
        </w:rPr>
        <w:tab/>
      </w:r>
    </w:p>
    <w:p w14:paraId="47E4B224" w14:textId="2B92FB5A" w:rsidR="008424DC" w:rsidRDefault="008424DC" w:rsidP="008424DC">
      <w:pPr>
        <w:tabs>
          <w:tab w:val="left" w:pos="7635"/>
        </w:tabs>
        <w:rPr>
          <w:rFonts w:ascii="Times New Roman" w:hAnsi="Times New Roman" w:cs="Times New Roman"/>
          <w:sz w:val="24"/>
          <w:szCs w:val="24"/>
        </w:rPr>
      </w:pPr>
    </w:p>
    <w:p w14:paraId="40C1713B" w14:textId="5B7D3624" w:rsidR="008424DC" w:rsidRDefault="008424DC" w:rsidP="008424DC">
      <w:pPr>
        <w:tabs>
          <w:tab w:val="left" w:pos="7635"/>
        </w:tabs>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D92FC89" w14:textId="6E06A751" w:rsidR="005B755E" w:rsidRDefault="008A2A81" w:rsidP="005B755E">
      <w:pPr>
        <w:tabs>
          <w:tab w:val="left" w:pos="7635"/>
        </w:tabs>
        <w:rPr>
          <w:rFonts w:ascii="Times New Roman" w:hAnsi="Times New Roman" w:cs="Times New Roman"/>
          <w:sz w:val="24"/>
          <w:szCs w:val="24"/>
        </w:rPr>
      </w:pPr>
      <w:r>
        <w:rPr>
          <w:rFonts w:ascii="Times New Roman" w:hAnsi="Times New Roman" w:cs="Times New Roman"/>
          <w:sz w:val="24"/>
          <w:szCs w:val="24"/>
        </w:rPr>
        <w:t xml:space="preserve">McGonigal K. “How to make stress your friend.” retrieved from </w:t>
      </w:r>
      <w:hyperlink r:id="rId7" w:history="1">
        <w:r>
          <w:rPr>
            <w:rStyle w:val="Hyperlink"/>
          </w:rPr>
          <w:t>https://www.youtube.com/watch?v=RcGyVTAoXEU</w:t>
        </w:r>
      </w:hyperlink>
    </w:p>
    <w:p w14:paraId="72C3BFC9" w14:textId="7E3AC7F2" w:rsidR="005B755E" w:rsidRDefault="005B755E" w:rsidP="005B755E">
      <w:pPr>
        <w:tabs>
          <w:tab w:val="left" w:pos="7635"/>
        </w:tabs>
        <w:rPr>
          <w:rFonts w:ascii="Times New Roman" w:hAnsi="Times New Roman" w:cs="Times New Roman"/>
          <w:sz w:val="24"/>
          <w:szCs w:val="24"/>
        </w:rPr>
      </w:pPr>
      <w:r>
        <w:rPr>
          <w:rFonts w:ascii="Arial" w:hAnsi="Arial" w:cs="Arial"/>
          <w:color w:val="222222"/>
          <w:sz w:val="20"/>
          <w:szCs w:val="20"/>
          <w:shd w:val="clear" w:color="auto" w:fill="FFFFFF"/>
        </w:rPr>
        <w:t>Eisenbarth, Chris A. "Coping with Stress: Gender Differences among College Students." </w:t>
      </w:r>
      <w:r>
        <w:rPr>
          <w:rFonts w:ascii="Arial" w:hAnsi="Arial" w:cs="Arial"/>
          <w:i/>
          <w:iCs/>
          <w:color w:val="222222"/>
          <w:sz w:val="20"/>
          <w:szCs w:val="20"/>
          <w:shd w:val="clear" w:color="auto" w:fill="FFFFFF"/>
        </w:rPr>
        <w:t>College Student Journal</w:t>
      </w:r>
      <w:r>
        <w:rPr>
          <w:rFonts w:ascii="Arial" w:hAnsi="Arial" w:cs="Arial"/>
          <w:color w:val="222222"/>
          <w:sz w:val="20"/>
          <w:szCs w:val="20"/>
          <w:shd w:val="clear" w:color="auto" w:fill="FFFFFF"/>
        </w:rPr>
        <w:t> 53.2 (2019): 151-162.</w:t>
      </w:r>
    </w:p>
    <w:p w14:paraId="17A60C22" w14:textId="2E0C88A3" w:rsidR="008424DC" w:rsidRDefault="008424DC" w:rsidP="008424DC">
      <w:pPr>
        <w:tabs>
          <w:tab w:val="left" w:pos="7635"/>
        </w:tabs>
        <w:rPr>
          <w:rFonts w:ascii="Arial" w:hAnsi="Arial" w:cs="Arial"/>
          <w:color w:val="222222"/>
          <w:sz w:val="20"/>
          <w:szCs w:val="20"/>
          <w:shd w:val="clear" w:color="auto" w:fill="FFFFFF"/>
        </w:rPr>
      </w:pPr>
      <w:r>
        <w:rPr>
          <w:rFonts w:ascii="Arial" w:hAnsi="Arial" w:cs="Arial"/>
          <w:color w:val="222222"/>
          <w:sz w:val="20"/>
          <w:szCs w:val="20"/>
          <w:shd w:val="clear" w:color="auto" w:fill="FFFFFF"/>
        </w:rPr>
        <w:t>Tiferes, Judith, et al. "Are gestures worth a thousand words? Verbal and nonverbal communication during robot-assisted surgery." </w:t>
      </w:r>
      <w:r>
        <w:rPr>
          <w:rFonts w:ascii="Arial" w:hAnsi="Arial" w:cs="Arial"/>
          <w:i/>
          <w:iCs/>
          <w:color w:val="222222"/>
          <w:sz w:val="20"/>
          <w:szCs w:val="20"/>
          <w:shd w:val="clear" w:color="auto" w:fill="FFFFFF"/>
        </w:rPr>
        <w:t>Applied ergonomics</w:t>
      </w:r>
      <w:r>
        <w:rPr>
          <w:rFonts w:ascii="Arial" w:hAnsi="Arial" w:cs="Arial"/>
          <w:color w:val="222222"/>
          <w:sz w:val="20"/>
          <w:szCs w:val="20"/>
          <w:shd w:val="clear" w:color="auto" w:fill="FFFFFF"/>
        </w:rPr>
        <w:t> 78 (2019): 251-262.</w:t>
      </w:r>
    </w:p>
    <w:p w14:paraId="31E28E63" w14:textId="77777777" w:rsidR="005B755E" w:rsidRPr="008424DC" w:rsidRDefault="005B755E" w:rsidP="008424DC">
      <w:pPr>
        <w:tabs>
          <w:tab w:val="left" w:pos="7635"/>
        </w:tabs>
        <w:rPr>
          <w:rFonts w:ascii="Times New Roman" w:hAnsi="Times New Roman" w:cs="Times New Roman"/>
          <w:sz w:val="24"/>
          <w:szCs w:val="24"/>
        </w:rPr>
      </w:pPr>
    </w:p>
    <w:sectPr w:rsidR="005B755E" w:rsidRPr="008424D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D5D156" w14:textId="77777777" w:rsidR="00587ABA" w:rsidRDefault="00587ABA" w:rsidP="00DA10AC">
      <w:pPr>
        <w:spacing w:after="0" w:line="240" w:lineRule="auto"/>
      </w:pPr>
      <w:r>
        <w:separator/>
      </w:r>
    </w:p>
  </w:endnote>
  <w:endnote w:type="continuationSeparator" w:id="0">
    <w:p w14:paraId="0C55BF75" w14:textId="77777777" w:rsidR="00587ABA" w:rsidRDefault="00587ABA" w:rsidP="00DA1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A6ECD2" w14:textId="77777777" w:rsidR="00587ABA" w:rsidRDefault="00587ABA" w:rsidP="00DA10AC">
      <w:pPr>
        <w:spacing w:after="0" w:line="240" w:lineRule="auto"/>
      </w:pPr>
      <w:r>
        <w:separator/>
      </w:r>
    </w:p>
  </w:footnote>
  <w:footnote w:type="continuationSeparator" w:id="0">
    <w:p w14:paraId="2E40C71D" w14:textId="77777777" w:rsidR="00587ABA" w:rsidRDefault="00587ABA" w:rsidP="00DA10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4D2F0" w14:textId="4C1F2A66" w:rsidR="00DA10AC" w:rsidRDefault="00DA10AC">
    <w:pPr>
      <w:pStyle w:val="Header"/>
      <w:jc w:val="right"/>
    </w:pPr>
    <w:r>
      <w:t xml:space="preserve">NAME </w:t>
    </w:r>
    <w:sdt>
      <w:sdtPr>
        <w:id w:val="-13677584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E4038">
          <w:rPr>
            <w:noProof/>
          </w:rPr>
          <w:t>1</w:t>
        </w:r>
        <w:r>
          <w:rPr>
            <w:noProof/>
          </w:rPr>
          <w:fldChar w:fldCharType="end"/>
        </w:r>
      </w:sdtContent>
    </w:sdt>
  </w:p>
  <w:p w14:paraId="089414F8" w14:textId="77777777" w:rsidR="00DA10AC" w:rsidRDefault="00DA10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0AC"/>
    <w:rsid w:val="000437D2"/>
    <w:rsid w:val="00121337"/>
    <w:rsid w:val="001D5806"/>
    <w:rsid w:val="0023523B"/>
    <w:rsid w:val="00476291"/>
    <w:rsid w:val="00477112"/>
    <w:rsid w:val="004E1CA5"/>
    <w:rsid w:val="00570F2C"/>
    <w:rsid w:val="0058440D"/>
    <w:rsid w:val="00587ABA"/>
    <w:rsid w:val="005B755E"/>
    <w:rsid w:val="006617C7"/>
    <w:rsid w:val="006E425A"/>
    <w:rsid w:val="006F3FFE"/>
    <w:rsid w:val="00742E53"/>
    <w:rsid w:val="00765C8B"/>
    <w:rsid w:val="008424DC"/>
    <w:rsid w:val="008A2A81"/>
    <w:rsid w:val="00A05851"/>
    <w:rsid w:val="00A453FF"/>
    <w:rsid w:val="00A81627"/>
    <w:rsid w:val="00B03E98"/>
    <w:rsid w:val="00B36332"/>
    <w:rsid w:val="00B47C5D"/>
    <w:rsid w:val="00BF3AC7"/>
    <w:rsid w:val="00CC7751"/>
    <w:rsid w:val="00D40240"/>
    <w:rsid w:val="00D52B46"/>
    <w:rsid w:val="00DA10AC"/>
    <w:rsid w:val="00E845ED"/>
    <w:rsid w:val="00EE2D25"/>
    <w:rsid w:val="00EE4038"/>
    <w:rsid w:val="00FC1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F9CB7"/>
  <w15:chartTrackingRefBased/>
  <w15:docId w15:val="{8D239E9B-71A3-46E8-83D5-3ED2C454A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0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0AC"/>
  </w:style>
  <w:style w:type="paragraph" w:styleId="Footer">
    <w:name w:val="footer"/>
    <w:basedOn w:val="Normal"/>
    <w:link w:val="FooterChar"/>
    <w:uiPriority w:val="99"/>
    <w:unhideWhenUsed/>
    <w:rsid w:val="00DA10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0AC"/>
  </w:style>
  <w:style w:type="character" w:styleId="Hyperlink">
    <w:name w:val="Hyperlink"/>
    <w:basedOn w:val="DefaultParagraphFont"/>
    <w:uiPriority w:val="99"/>
    <w:semiHidden/>
    <w:unhideWhenUsed/>
    <w:rsid w:val="008A2A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632756">
      <w:bodyDiv w:val="1"/>
      <w:marLeft w:val="0"/>
      <w:marRight w:val="0"/>
      <w:marTop w:val="0"/>
      <w:marBottom w:val="0"/>
      <w:divBdr>
        <w:top w:val="none" w:sz="0" w:space="0" w:color="auto"/>
        <w:left w:val="none" w:sz="0" w:space="0" w:color="auto"/>
        <w:bottom w:val="none" w:sz="0" w:space="0" w:color="auto"/>
        <w:right w:val="none" w:sz="0" w:space="0" w:color="auto"/>
      </w:divBdr>
    </w:div>
    <w:div w:id="233005296">
      <w:bodyDiv w:val="1"/>
      <w:marLeft w:val="0"/>
      <w:marRight w:val="0"/>
      <w:marTop w:val="0"/>
      <w:marBottom w:val="0"/>
      <w:divBdr>
        <w:top w:val="none" w:sz="0" w:space="0" w:color="auto"/>
        <w:left w:val="none" w:sz="0" w:space="0" w:color="auto"/>
        <w:bottom w:val="none" w:sz="0" w:space="0" w:color="auto"/>
        <w:right w:val="none" w:sz="0" w:space="0" w:color="auto"/>
      </w:divBdr>
    </w:div>
    <w:div w:id="497577750">
      <w:bodyDiv w:val="1"/>
      <w:marLeft w:val="0"/>
      <w:marRight w:val="0"/>
      <w:marTop w:val="0"/>
      <w:marBottom w:val="0"/>
      <w:divBdr>
        <w:top w:val="none" w:sz="0" w:space="0" w:color="auto"/>
        <w:left w:val="none" w:sz="0" w:space="0" w:color="auto"/>
        <w:bottom w:val="none" w:sz="0" w:space="0" w:color="auto"/>
        <w:right w:val="none" w:sz="0" w:space="0" w:color="auto"/>
      </w:divBdr>
    </w:div>
    <w:div w:id="678585955">
      <w:bodyDiv w:val="1"/>
      <w:marLeft w:val="0"/>
      <w:marRight w:val="0"/>
      <w:marTop w:val="0"/>
      <w:marBottom w:val="0"/>
      <w:divBdr>
        <w:top w:val="none" w:sz="0" w:space="0" w:color="auto"/>
        <w:left w:val="none" w:sz="0" w:space="0" w:color="auto"/>
        <w:bottom w:val="none" w:sz="0" w:space="0" w:color="auto"/>
        <w:right w:val="none" w:sz="0" w:space="0" w:color="auto"/>
      </w:divBdr>
    </w:div>
    <w:div w:id="870535292">
      <w:bodyDiv w:val="1"/>
      <w:marLeft w:val="0"/>
      <w:marRight w:val="0"/>
      <w:marTop w:val="0"/>
      <w:marBottom w:val="0"/>
      <w:divBdr>
        <w:top w:val="none" w:sz="0" w:space="0" w:color="auto"/>
        <w:left w:val="none" w:sz="0" w:space="0" w:color="auto"/>
        <w:bottom w:val="none" w:sz="0" w:space="0" w:color="auto"/>
        <w:right w:val="none" w:sz="0" w:space="0" w:color="auto"/>
      </w:divBdr>
    </w:div>
    <w:div w:id="1123576008">
      <w:bodyDiv w:val="1"/>
      <w:marLeft w:val="0"/>
      <w:marRight w:val="0"/>
      <w:marTop w:val="0"/>
      <w:marBottom w:val="0"/>
      <w:divBdr>
        <w:top w:val="none" w:sz="0" w:space="0" w:color="auto"/>
        <w:left w:val="none" w:sz="0" w:space="0" w:color="auto"/>
        <w:bottom w:val="none" w:sz="0" w:space="0" w:color="auto"/>
        <w:right w:val="none" w:sz="0" w:space="0" w:color="auto"/>
      </w:divBdr>
    </w:div>
    <w:div w:id="209231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RcGyVTAoXE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CAE19</b:Tag>
    <b:SourceType>JournalArticle</b:SourceType>
    <b:Guid>{BA950CD5-0246-4720-A9CB-B965E8D63E81}</b:Guid>
    <b:Author>
      <b:Author>
        <b:NameList>
          <b:Person>
            <b:Last>Eisenbarth</b:Last>
            <b:First>CA</b:First>
          </b:Person>
        </b:NameList>
      </b:Author>
    </b:Author>
    <b:JournalName>coping with stress</b:JournalName>
    <b:Year>2019</b:Year>
    <b:RefOrder>1</b:RefOrder>
  </b:Source>
  <b:Source>
    <b:Tag>Tif19</b:Tag>
    <b:SourceType>JournalArticle</b:SourceType>
    <b:Guid>{2A666472-D05E-4A17-B7C6-014350C59E3F}</b:Guid>
    <b:Title>verbal and non-verbal communication</b:Title>
    <b:Year>2019</b:Year>
    <b:Author>
      <b:Author>
        <b:NameList>
          <b:Person>
            <b:Last>Tiferes</b:Last>
            <b:First>J</b:First>
          </b:Person>
          <b:Person>
            <b:Last>Hussein </b:Last>
            <b:First>AA</b:First>
          </b:Person>
          <b:Person>
            <b:Last>Bisantz</b:Last>
            <b:First>A</b:First>
          </b:Person>
        </b:NameList>
      </b:Author>
    </b:Author>
    <b:RefOrder>2</b:RefOrder>
  </b:Source>
</b:Sources>
</file>

<file path=customXml/itemProps1.xml><?xml version="1.0" encoding="utf-8"?>
<ds:datastoreItem xmlns:ds="http://schemas.openxmlformats.org/officeDocument/2006/customXml" ds:itemID="{E46D9235-FB36-4ACC-A839-C2D9FA696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2019-10-09T13:27:00Z</dcterms:created>
  <dcterms:modified xsi:type="dcterms:W3CDTF">2019-10-09T13:27:00Z</dcterms:modified>
</cp:coreProperties>
</file>